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MÄÄRATUD LEPPETRAHVI VAIDLUSTAMINE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Возражение на решение о назначении неустойки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4530"/>
        <w:tblGridChange w:id="0">
          <w:tblGrid>
            <w:gridCol w:w="615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Eesnimi ja perekonnanimi (Имя и фамилия)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Isikukood (Личный код)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Aadress (Адрес)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4530"/>
        <w:tblGridChange w:id="0">
          <w:tblGrid>
            <w:gridCol w:w="615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E-post (Электронная почта)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 (Телефон)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0"/>
        <w:gridCol w:w="4530"/>
        <w:tblGridChange w:id="0">
          <w:tblGrid>
            <w:gridCol w:w="615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Leppetrahvi number (Номер решения о назначении неустойки)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Sõiduki reg.number (Рег.номер авто)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Vaide esitamise põhjus (Обоснование возражения)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Vaidele lisatud dokumendid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Документы, прилагаемые к ходатайству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80.0" w:type="dxa"/>
        <w:jc w:val="left"/>
        <w:tblInd w:w="-6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Taotlen (Ходатайствую)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425.19685039370086" w:hanging="360"/>
              <w:rPr>
                <w:rFonts w:ascii="Fira Mono" w:cs="Fira Mono" w:eastAsia="Fira Mono" w:hAnsi="Fira Mono"/>
                <w:sz w:val="26"/>
                <w:szCs w:val="2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26"/>
                <w:szCs w:val="26"/>
                <w:rtl w:val="0"/>
              </w:rPr>
              <w:t xml:space="preserve">leppetrahvi tühistamist (об отмене неустойки)</w:t>
            </w:r>
          </w:p>
          <w:p w:rsidR="00000000" w:rsidDel="00000000" w:rsidP="00000000" w:rsidRDefault="00000000" w:rsidRPr="00000000" w14:paraId="0000002B">
            <w:pPr>
              <w:ind w:left="425.19685039370086" w:hanging="360"/>
              <w:rPr>
                <w:rFonts w:ascii="Fira Mono" w:cs="Fira Mono" w:eastAsia="Fira Mono" w:hAnsi="Fira Mo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425.19685039370086" w:hanging="360"/>
              <w:rPr>
                <w:rFonts w:ascii="Fira Mono" w:cs="Fira Mono" w:eastAsia="Fira Mono" w:hAnsi="Fira Mono"/>
                <w:sz w:val="26"/>
                <w:szCs w:val="2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26"/>
                <w:szCs w:val="26"/>
                <w:rtl w:val="0"/>
              </w:rPr>
              <w:t xml:space="preserve">leppetrahvi vähendamist (об уменьшении неустойки)</w:t>
            </w:r>
          </w:p>
          <w:p w:rsidR="00000000" w:rsidDel="00000000" w:rsidP="00000000" w:rsidRDefault="00000000" w:rsidRPr="00000000" w14:paraId="0000002D">
            <w:pPr>
              <w:rPr>
                <w:rFonts w:ascii="Fira Mono" w:cs="Fira Mono" w:eastAsia="Fira Mono" w:hAnsi="Fira Mon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Fira Mono" w:cs="Fira Mono" w:eastAsia="Fira Mono" w:hAnsi="Fira Mono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*Märkige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linnukesega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(Нужное отметить галочкой)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Kinnitan, et vaide esitamise hetkel ei ole antud asjas jõustunud kohtuotsust ega ei toimu kohtumenetlust.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при подаче возражения не подана жалоба в суд и по данному делу нет вступившего в законную силу решения суда или судебного производства.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Kinnitan, et vaide esitaja oli otsuse tegemise ajal sõiduki kasutaja.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Подтверждаю, что на момент принятия решения о назначении неустойки заявитель возражения был пользователем транспортного средства.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Avaldused leppetrahvide kohta tuleb esitada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 päeva jooksul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pärast otsuse tegemist ja leppetrahvi väljatrükkimist. Hilisema avalduse esitamise korral on Parkguard OÜ-l õigus jätta see rahuldamata.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Vaide esitamisel ei muutu sissenõutava leppetrahvi maksetähtaeg!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Leppetrahvi õigeaegselt tasumata jätmise korral operaatoril on õigus pöörduda inkassoteenust osutavale isikule ning maakohtusse.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Возражения на решение о назначении неустойки должны быть поданы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течение 14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принятия решения о назначении неустойки. В случае поздней подачи возражения Parkguard OÜ имеет право оставить его без удовлетворения.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При подаче возражения, срок уплаты назначенной неустойки не меняется!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случае неуплаты неустойки в назначенный срок оператор имеет право обратиться к лицу, оказывающему услугу инкассо, а также в уездный суд.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Vaidluskomisjon teavitab Teid oma otsusest telefoni ja/või e-posti teel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tööpäeva jooksul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pärast vaide esitamist.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 течение 10 рабочих дней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после подачи возражения, комиссия, рассматривающая ходатайства, уведомит Вас о своем решении по телефону и/или электронной почте.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……………………………..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Vaide esitamise kuupäev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подачи возражения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……………………………..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Vaide esitaja allkiri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Подпись подателя возражения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41.732283464566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Parkguard OÜ (reg.nr. 16985958)</w:t>
      </w:r>
    </w:p>
    <w:p w:rsidR="00000000" w:rsidDel="00000000" w:rsidP="00000000" w:rsidRDefault="00000000" w:rsidRPr="00000000" w14:paraId="00000056">
      <w:pPr>
        <w:ind w:left="141.73228346456688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141.732283464566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+372 5377 0474 (24/7)</w:t>
      </w:r>
    </w:p>
    <w:p w:rsidR="00000000" w:rsidDel="00000000" w:rsidP="00000000" w:rsidRDefault="00000000" w:rsidRPr="00000000" w14:paraId="00000058">
      <w:pPr>
        <w:ind w:left="141.732283464566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parkguardinfo@gmail.com</w:t>
      </w:r>
    </w:p>
    <w:p w:rsidR="00000000" w:rsidDel="00000000" w:rsidP="00000000" w:rsidRDefault="00000000" w:rsidRPr="00000000" w14:paraId="00000059">
      <w:pPr>
        <w:ind w:left="141.732283464566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www.parkguard.ee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>
        <w:sz w:val="36"/>
        <w:szCs w:val="3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>
        <w:sz w:val="50"/>
        <w:szCs w:val="50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sz w:val="50"/>
            <w:szCs w:val="50"/>
            <w:rtl w:val="0"/>
          </w:rPr>
          <w:t xml:space="preserve">→</w:t>
        </w:r>
      </w:sdtContent>
    </w:sdt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ind w:left="-708.6614173228347" w:firstLine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ind w:left="-708.6614173228347" w:firstLine="0"/>
      <w:rPr/>
    </w:pPr>
    <w:r w:rsidDel="00000000" w:rsidR="00000000" w:rsidRPr="00000000">
      <w:rPr/>
      <w:drawing>
        <wp:inline distB="114300" distT="114300" distL="114300" distR="114300">
          <wp:extent cx="1700213" cy="53825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5382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oSDdTtHVJ2Q6tSPkpeWE44JeuA==">CgMxLjAaJAoBMBIfCh0IB0IZCgVBcmltbxIQQXJpYWwgVW5pY29kZSBNUzgAciExcndkZjBRVnp1akRCc1JIaGN0YUtGdmVTUlBMUTF3SnY=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